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2"/>
          <w:szCs w:val="32"/>
          <w:rtl w:val="0"/>
        </w:rPr>
      </w:pPr>
      <w:r>
        <w:rPr>
          <w:rFonts w:ascii="Times" w:hAnsi="Times"/>
          <w:b w:val="1"/>
          <w:bCs w:val="1"/>
          <w:color w:val="212121"/>
          <w:sz w:val="32"/>
          <w:szCs w:val="32"/>
          <w:rtl w:val="0"/>
          <w:lang w:val="es-ES_tradnl"/>
        </w:rPr>
        <w:t>STATUTO DELLA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2"/>
          <w:szCs w:val="32"/>
          <w:rtl w:val="0"/>
        </w:rPr>
      </w:pPr>
      <w:r>
        <w:rPr>
          <w:rFonts w:ascii="Times" w:hAnsi="Times"/>
          <w:b w:val="1"/>
          <w:bCs w:val="1"/>
          <w:color w:val="212121"/>
          <w:sz w:val="32"/>
          <w:szCs w:val="32"/>
          <w:rtl w:val="0"/>
          <w:lang w:val="it-IT"/>
        </w:rPr>
        <w:t>"ASSOCIAZIONE ITALIANA NUTRIZIONISTI IN CUCINA"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it-IT"/>
        </w:rPr>
        <w:t>in sigla "AINC"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</w:rPr>
        <w:t>* * * * *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Art. 1.-  COSTITUZIONE </w:t>
      </w:r>
      <w:r>
        <w:rPr>
          <w:rFonts w:ascii="Times" w:hAnsi="Times" w:hint="default"/>
          <w:b w:val="1"/>
          <w:bCs w:val="1"/>
          <w:color w:val="212121"/>
          <w:sz w:val="36"/>
          <w:szCs w:val="36"/>
          <w:rtl w:val="0"/>
        </w:rPr>
        <w:t xml:space="preserve">– </w:t>
      </w: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es-ES_tradnl"/>
        </w:rPr>
        <w:t xml:space="preserve">SEDE </w:t>
      </w:r>
      <w:r>
        <w:rPr>
          <w:rFonts w:ascii="Times" w:hAnsi="Times" w:hint="default"/>
          <w:b w:val="1"/>
          <w:bCs w:val="1"/>
          <w:color w:val="212121"/>
          <w:sz w:val="36"/>
          <w:szCs w:val="36"/>
          <w:rtl w:val="0"/>
        </w:rPr>
        <w:t xml:space="preserve">– </w:t>
      </w: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DURATA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1.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E' costituita un'Associazione denominata </w:t>
      </w: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it-IT"/>
        </w:rPr>
        <w:t>"Associazione italiana nutrizionisti in cucina"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, con sede nel Comune di Roma (RM) alla Salita del Poggio Laurentino, n. 18, piano 3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>°</w:t>
      </w:r>
      <w:r>
        <w:rPr>
          <w:rFonts w:ascii="Times" w:hAnsi="Times"/>
          <w:color w:val="212121"/>
          <w:sz w:val="36"/>
          <w:szCs w:val="36"/>
          <w:rtl w:val="0"/>
        </w:rPr>
        <w:t>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2.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Il Consiglio Direttivo, con propria delibera, potr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istituire sedi amministrative, uffici operativi e uffici di rappresentanza anche in altre localit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>à</w:t>
      </w:r>
      <w:r>
        <w:rPr>
          <w:rFonts w:ascii="Times" w:hAnsi="Times"/>
          <w:color w:val="212121"/>
          <w:sz w:val="36"/>
          <w:szCs w:val="36"/>
          <w:rtl w:val="0"/>
        </w:rPr>
        <w:t>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3.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La durata dell'Associazione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illimitata.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Art. 2.- NATURA </w:t>
      </w:r>
      <w:r>
        <w:rPr>
          <w:rFonts w:ascii="Times" w:hAnsi="Times" w:hint="default"/>
          <w:b w:val="1"/>
          <w:bCs w:val="1"/>
          <w:color w:val="212121"/>
          <w:sz w:val="36"/>
          <w:szCs w:val="36"/>
          <w:rtl w:val="0"/>
        </w:rPr>
        <w:t xml:space="preserve">– </w:t>
      </w: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en-US"/>
        </w:rPr>
        <w:t xml:space="preserve">FINALITA' </w:t>
      </w:r>
      <w:r>
        <w:rPr>
          <w:rFonts w:ascii="Times" w:hAnsi="Times" w:hint="default"/>
          <w:b w:val="1"/>
          <w:bCs w:val="1"/>
          <w:color w:val="212121"/>
          <w:sz w:val="36"/>
          <w:szCs w:val="36"/>
          <w:rtl w:val="0"/>
        </w:rPr>
        <w:t xml:space="preserve">– </w:t>
      </w: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de-DE"/>
        </w:rPr>
        <w:t>ARTICOLAZIONE TERRITORIALE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1.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La "Associazione italiana nutrizionisti in cucina"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un'associazione di categoria, autonoma, libera, indipendente, apolitica, apartitica e senza fini di lucro.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2.</w:t>
      </w:r>
      <w:r>
        <w:rPr>
          <w:rFonts w:ascii="Times" w:hAnsi="Times"/>
          <w:color w:val="212121"/>
          <w:sz w:val="36"/>
          <w:szCs w:val="36"/>
          <w:rtl w:val="0"/>
          <w:lang w:val="pt-PT"/>
        </w:rPr>
        <w:t xml:space="preserve"> Essa pu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ò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aderire a Federazioni, Associazioni ed Enti con finalit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analoghe o affini al proprio e si prefigge i seguenti scopi scientifici e culturali: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36"/>
          <w:szCs w:val="36"/>
          <w:rtl w:val="0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1.</w:t>
        <w:tab/>
        <w:t>promuovere un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alimentazione sana attraverso una cucina consapevole basata sulle pi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ù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recenti ricerche scientifiche della nutrizione in cucina e sicurezza alimentare;  </w:t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2.</w:t>
        <w:tab/>
        <w:t>promuovere 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applicazione della scienza della nutrizione nelle pratiche culinarie quotidiane;</w:t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3.</w:t>
        <w:tab/>
        <w:t>divulgare le pi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ù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recenti ricerche scientifiche nell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ambito della nutrizione in cucina e della sicurezza alimentare;</w:t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4.</w:t>
        <w:tab/>
        <w:t>ridurre il rischio di esposizione del consumatore a sostanze tossiche generate dai processi di trasformazione di alimenti nelle cucine domestiche e professionali;</w:t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5.</w:t>
        <w:tab/>
        <w:t>divulgare i principi di una cucina sana attraverso percorsi di educazione alimentare in cucina;</w:t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6.</w:t>
        <w:tab/>
        <w:t>promuovere la formazione di tutti i professionisti che operano nell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ambito della ristorazione;</w:t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7.</w:t>
        <w:tab/>
        <w:t>collaborazione con il Ministero della Salute, 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ISS, le Regioni, le Aziende sanitarie, Universit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>à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, altri organismi scientifici e istituzioni sanitarie pubbliche;</w:t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8.</w:t>
        <w:tab/>
        <w:t xml:space="preserve">elaborazione di linee guida per il settore food &amp; bevarage; </w:t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9.</w:t>
        <w:tab/>
        <w:t>fornire la propria consulenza tecnica e scientifica sia a livello locale che nazionale, europeo ed internazionale, per conto e/o su incarico di qualunque soggetto giuridico pubblico e/o privato;</w:t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10.</w:t>
        <w:tab/>
        <w:t>valorizzare le competenze degli associati nel il rispetto delle regole deontologiche dell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albo dei Biologi;</w:t>
      </w:r>
    </w:p>
    <w:p>
      <w:pPr>
        <w:pStyle w:val="Di default"/>
        <w:tabs>
          <w:tab w:val="left" w:pos="220"/>
          <w:tab w:val="left" w:pos="720"/>
        </w:tabs>
        <w:bidi w:val="0"/>
        <w:spacing w:after="120"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11.</w:t>
        <w:tab/>
        <w:t>promuovere il riconoscimento, la valorizzazione della professione di biologo negli ambiti della nutrizione in cucina e della sicurezza nutrizionale favorendo la collaborazione con cuochi, pasticceri, pastai, pizzaioli e tutti gli operatori del settore agro-alimentare</w:t>
      </w:r>
    </w:p>
    <w:p>
      <w:pPr>
        <w:pStyle w:val="Di default"/>
        <w:tabs>
          <w:tab w:val="left" w:pos="220"/>
          <w:tab w:val="left" w:pos="720"/>
        </w:tabs>
        <w:bidi w:val="0"/>
        <w:spacing w:line="540" w:lineRule="atLeast"/>
        <w:ind w:left="720" w:right="0" w:hanging="72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cs="Times" w:hAnsi="Times" w:eastAsia="Times"/>
          <w:color w:val="212121"/>
          <w:sz w:val="36"/>
          <w:szCs w:val="36"/>
          <w:rtl w:val="0"/>
          <w:lang w:val="it-IT"/>
        </w:rPr>
        <w:tab/>
        <w:t>12.</w:t>
        <w:tab/>
        <w:t>autorizzare i propri associati ad utilizzare il riferimento all'iscrizione all'Associazione quale marchio o attestato di qualit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e di qualificazione professionale dei propri servizi;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36"/>
          <w:szCs w:val="36"/>
          <w:rtl w:val="0"/>
        </w:rPr>
        <w:br w:type="textWrapping"/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2.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Per la realizzazione di tali scopi l'Associazione pu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>ò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, tra l'altro: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-)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assumere ed incentivare iniziative di interesse comune ai Soci nel campo dell'immagine, della promozione e del marketing;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-)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promuovere iniziative per la valorizzazione della categoria anche attraverso accordi con Aziende ed Enti sia Pubblici che Privati che possano valorizzare i beni ed i servizi dei Soci;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-)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rappresentare la categoria, ogniqualvolta si renda necessario ed in qualsiasi contesto ove la presenza e l'apporto dell'Associazione sia utile, necessaria e/o conseguente per il raggiungimento degli scopi sopra evidenziati;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-)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designare propri rappresentanti a rivestire cariche di qualsiasi genere ed in qualsiasi Ente sia pubblico che privato;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-)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promuovere ed organizzare incontri o corsi di formazione e aggiornamento professionale ai sensi dell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Art. 9 del Codice Deontologico della Professione di Biologo;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-)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partecipare anche acquisendo quote di partecipazione e/o azioni a societ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di qualsiasi genere, purch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é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aventi nell'oggetto sociale attivit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inerenti le finalit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istituzionali dell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associazione;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-)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favorire la collaborazione con analoghe associazioni anche internazionali;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-)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svolgere, in genere, tutte le attivit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che si riconosceranno utili al raggiungimento dei fini istituzionali, anche mediante iniziative a carattere commerciale.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3.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Qualora se ne presenti l'opportunit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>à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, l'Associazione potr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essere articolata sul territorio nazionale con organismi appositamente costituiti.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Art. 3.- REGOLAMENTI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1.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I Regolamenti definiscono le norme di attuazione del presente Statuto. Tali norme non possono essere in contraddizione con la lettera e lo spirito dello Statuto, pena la nullit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delle stesse.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36"/>
          <w:szCs w:val="36"/>
          <w:rtl w:val="0"/>
        </w:rPr>
        <w:br w:type="textWrapping"/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36"/>
          <w:szCs w:val="36"/>
          <w:rtl w:val="0"/>
        </w:rPr>
        <w:br w:type="textWrapping"/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36"/>
          <w:szCs w:val="36"/>
          <w:rtl w:val="0"/>
        </w:rPr>
        <w:br w:type="textWrapping"/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Art. 4.- AMMISSIONI </w:t>
      </w:r>
      <w:r>
        <w:rPr>
          <w:rFonts w:ascii="Times" w:hAnsi="Times" w:hint="default"/>
          <w:b w:val="1"/>
          <w:bCs w:val="1"/>
          <w:color w:val="212121"/>
          <w:sz w:val="36"/>
          <w:szCs w:val="36"/>
          <w:rtl w:val="0"/>
        </w:rPr>
        <w:t xml:space="preserve">– </w:t>
      </w: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de-DE"/>
        </w:rPr>
        <w:t xml:space="preserve">ISCRIZIONI </w:t>
      </w:r>
      <w:r>
        <w:rPr>
          <w:rFonts w:ascii="Times" w:hAnsi="Times" w:hint="default"/>
          <w:b w:val="1"/>
          <w:bCs w:val="1"/>
          <w:color w:val="212121"/>
          <w:sz w:val="36"/>
          <w:szCs w:val="36"/>
          <w:rtl w:val="0"/>
        </w:rPr>
        <w:t xml:space="preserve">– </w:t>
      </w: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it-IT"/>
        </w:rPr>
        <w:t>DIRITTI E DOVERI DEI SOCI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1.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Il rapporto associativo e le modalit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di associazione sono disciplinate dal presente statuto e dagli eventuali regolamenti in maniera uniforme per tutti i soci, affinch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é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sia garantita l'effettivit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del rapporto associativo. E' espressamente esclusa la temporaneit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della partecipazione alla vita associativa, salvo il diritto di recesso. Tutti  gli associati maggiori di et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hanno diritto di voto per l'approvazione del bilancio e le modificazioni dello statuto e dei regolamenti e per la nomina degli organi direttivi dell'associazione.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2.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Possono essere Soci dell'associazione le persone fisiche che abbiano superato 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Esame di Stato che consente l'iscrizione all'Ordine Nazionale dei Biologi sezione A. 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Sono soci onorari le note personalit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scientifiche di chiara fama nazionale e internazionale che abbiano contribuito in modo particolare allo sviluppo ed alla conoscenza dei problemi oggetto dell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associazione stessa invitate a far parte dell'Associazione da parte dell'Assemblea dei soci per particolari meriti professionali o scientifici.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3.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La domanda di ammissione a Socio, comprensiva della dichiarazione di accettazione dello Statuto e dei Regolamenti deve essere inoltrata al Consiglio Direttivo. Decorsi 30 (trenta) giorni dalla richiesta di adesione, la stessa si intende accettata, pertanto il richiedente acquista la qualit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di Socio gi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per l'annualit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in corso.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4.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Il Consiglio Direttivo potr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esprimere il diniego all'adesione solamente nel caso in cui il richiedente non abbia tutti i requisiti previsti nel presente articolo.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5.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L'adesione in qualit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di socio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rinnovata tacitamente per l'anno successivo previo versamento della quota associativa annuale.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6.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La quota associativa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personale, non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rimborsabile,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intrasmissibile e non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rivalutabile.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7.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I Soci hanno diritto di partecipare attivamente all'attivit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dell'Associazione nelle forme previste dallo Statuto e dai Regolamenti. Si esclude espressamente la possibilit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che alcuni soci partecipino solo temporaneamente alla vita associativa.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8.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I Soci hanno l'obbligo di versare la quota associativa annuale che verr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determinata nella misura e con le modalit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stabilite dai Regolamenti.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9.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I Soci hanno il dovere di rispettare lo Statuto ed i Regolamenti.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10.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La qualifica di Socio si perde: per dimissioni volontarie e per esclusione deliberata dal Consiglio Direttivo, per decesso, per morosit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nel versamento delle quote previste dallo Statuto, per comportamento scorretto, per la perdita dei requisiti e per le cause eventualmente previste dai Regolamenti.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pt-PT"/>
        </w:rPr>
        <w:t>Art. 5.- STRUTTURA E ORGANI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1.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Sono organi dell'Associazione: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- L'Assemblea dei Soci;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- Il Consiglio Direttivo;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- Il Presidente ed il Vicepresidente del Consiglio Direttivo;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- Il Collegio dei Revisori dei Conti.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2.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Le cariche associative sono ricoperte a titolo gratuito, o dietro compenso nei limiti concessi dalla legislazione vigente, a seconda di quanto stabilir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periodicamente l'assemblea dei soci. Non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in ogni caso consentito corrispondere, anche in natura, ai componenti del Consiglio Direttivo e del Collegio dei Revisori emolumenti individuali annui superiori al compenso massimo previsto per il presidente del collegio sindacale delle societ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per azioni dal D.P.R. 10/10/1994 n.645 e dal D.L. 21/5/1995 n.239, convertito nella Legge 3/8/1995 n.336, e loro successive e anche future modifiche o integrazioni.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Art. 6.- ASSEMBLEA DEI SOCI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L'Assemblea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l'organo sovrano dell'Associazione. Essa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formata da tutti i Soci in regola con gli adempimenti Statutari e dei Regolamenti.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2.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Hanno diritto di voto solamente i Soci in regola con il versamento della quota associativa annuale o che non siano decaduti. 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3.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L'Assemblea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convocata dal Consiglio Direttivo, oltre che con la cadenza prevista dallo Statuto, ogniqualvolta lo ritenga necessario. Il Consiglio Direttivo dovr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tuttavia convocare l'assemblea qualora ne sia fatta richiesta scritta da almeno 1/3 (un terzo) dei Soci in regola con le norme Statutarie e Regolamentari.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4.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Per la validit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della sua costituzione e delle sue delibere in prima convocazione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necessario che siano presenti o rappresentati almeno la met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dei Soci aventi diritto di voto e le delibere saranno prese a maggioranza dei voti esprimibili in tale sede.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5.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Nel caso di seconda convocazione, l'Assemblea sar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valida qualunque sia il numero dei presenti o rappresentati e deliberer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sempre a maggioranza dei voti esprimibili in tale sede.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6.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Per le delibere concernenti le modifiche allo Statuto o lo scioglimento dell'associazione, sar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tuttavia necessario: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a)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per la validit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delle assemblee: che siano presenti o rappresentati almeno due terzi dei Soci aventi diritto di voto;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b)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per deliberare: il voto favorevole di almeno la met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</w:rPr>
        <w:t>pi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ù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uno dei voti esprimibili in tale sede.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7.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L'Assemblea si raduner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almeno una volta 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anno entro 120 (centoventi) giorni dalla chiusura dell'esercizio.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8.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Spetta all'Assemblea deliberare in merito: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- all'approvazione del bilancio consuntivo e preventivo;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- alla nomina del Consiglio Direttivo;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- alla nomina del Collegio dei Revisori dei Conti;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- alla modificazione dello Statuto;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- alla approvazione e/o alla modificazione dei regolamenti;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color w:val="212121"/>
          <w:sz w:val="36"/>
          <w:szCs w:val="36"/>
          <w:rtl w:val="0"/>
          <w:lang w:val="it-IT"/>
        </w:rPr>
        <w:t>- ad ogni altro argomento che il Consiglio Direttivo intendesse sottoporre.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9.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L'Assemblea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convocata mediante avviso scritto inviato o comunque portato a conoscenza di ciascun Socio almeno otto giorni prima di quello fissato per l'adunanza.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10.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Ogni Socio pu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ò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farsi rappresentare da altro associato. Tuttavia nessun Socio pu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ò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rappresentare pi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ù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di altri due Soci. </w:t>
      </w: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11.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Ciascun Socio ha diritto ad un voto. Di norma, salvo diversa delibera dell'assemblea ed in occasione della elezione degli organi associativi, le votazioni avvengono per alzata di mano.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it-IT"/>
        </w:rPr>
        <w:t>Art. 7.- CONSIGLIO DIRETTIVO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Il Consiglio Direttivo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composto da un numero di membri variabile da due a nove. Dura in carica tre esercizi e rimane in carica fino all'approvazione del bilancio dell'ultimo esercizio del periodo di nomina. I suoi membri sono rieleggibili.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2.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In caso di scadenza del Consiglio Direttivo, lo stesso rimarr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in carica con le sole funzioni di ordinaria amministrazione fino alla nomina del nuovo.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3.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Possono essere eletti membri del Consiglio Direttivo solamente i soci. In caso il socio sia una societ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o un ente, potr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essere nominato quale membro del Consiglio Direttivo il relativo legale rappresentante.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4.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Il Consiglio Direttivo elegge al suo interno il Presidente ed il Vicepresidente, se non nominati dall'Assemblea.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5.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Il Consiglio Direttivo pu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ò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investire i propri componenti di specifici ruoli permanenti, quali per esempio Segretario e Tesoriere, se non nominati dall'Assemblea.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6.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Qualora durante il mandato, venisse a mancare uno o pi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ù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membri del Consiglio Direttivo, lo stesso, a maggioranza dei suoi componenti, coopter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altri membri in sostituzione di quelli mancanti; il Consiglieri cooptati dureranno in carica fino alla prima assemblea, la quale potr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confermarli in carica fino alla scadenza del Consiglio Direttivo che li ha cooptati.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7.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Il Consiglio Direttivo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investito di tutti i poteri di ordinaria e straordinaria amministrazione inerenti la gestione dell'Associazione, ad eccezione di quelli che la legge o lo Statuto riservano all'Assemblea.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8.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Il Consiglio Direttivo provvede annualmente alla stesura del bilancio preventivo e consuntivo, da sottoporre all'approvazione dell'assemblea. Stabilisce le modalit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per il reperimento dei fondi necessari per le spese ordinarie e straordinarie di gestione, elaborer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 Regolamenti per disciplinare e organizzare l'attivit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dell'Associazione, i quali dovranno essere approvati dall'Assemblea dei Soci.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9.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Il Consiglio Direttivo, con delibera presa con il voto favorevole della maggioranza dei membri in carica, potr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inoltre delegare parte dei propri poteri a uno o pi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ù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componenti del Consiglio stesso.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10.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Le delibere sono adottate a maggioranza assoluta dei presenti. In caso di parit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di voto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determinante il voto del Presidente.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11.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Il Consiglio Direttivo dovr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essere convocato con un preavviso di almeno 5 (cinque) giorni a mezzo di lettera ordinaria o in caso d'urgenza anche a mezzo di telefono, fax, telegramma o posta elettronica, almeno 24 ore prima dell'adunanza.  E' ritenuta valida l'adunanza quando, anche senza convocazione, siano presenti tutti i Consiglieri e l'intero Collegio dei Revisori dei Conti.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12.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Il Presidente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tenuto a convocare il Consiglio Direttivo con le modalit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sopra esposte qualora ne sia fatta richiesta scritta da almeno 1/3 (un terzo) dei propri componenti in carica.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pt-PT"/>
        </w:rPr>
        <w:t>Art. 8.- PRESIDENTE e VICEPRESIDENTE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Il Presidente, ed in sua assenza o impedimento, il Vicepresidente, ha la legale rappresentanza dell'ente di fronte ai terzi e in giudizio e d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esecuzione alle delibere del Consiglio Direttivo.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Art. 9.- COLLEGIO DEI REVISORI DEI CONTI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Il Collegio dei Revisori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nominato dall'Assemblea dei Soci. Dura in carica tre esercizi e rimane in carica fino all'approvazione del bilancio dell'ultimo esercizio del periodo di nomina. I suoi membri sono rieleggibili. E' composto di tre membri effettivi e due supplenti, con idonea capacit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professionale, anche non Soci, la cui funzione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controllare la correttezza della gestione in relazione alle norme di legge, di Statuto e dei Regolamenti, predisponendo una relazione annuale in occasione della approvazione del Bilancio consuntivo.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2.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Al Collegio dei Revisori si applicano, in quanto compatibili, le norme del Codice civile che regolano le attribuzioni e il funzionamento del Collegio Sindacale cui siano attribuite funzioni di controllo contabile.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da-DK"/>
        </w:rPr>
        <w:t>Art. 10.- ESERCIZIO E BILANCIO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L'esercizio sociale va dal 1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°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gennaio al 31 dicembre di ciascun anno.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2.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Entro 120 (centoventi) giorni dalla chiusura dell</w:t>
      </w:r>
      <w:r>
        <w:rPr>
          <w:rFonts w:ascii="Times" w:hAnsi="Times" w:hint="default"/>
          <w:color w:val="212121"/>
          <w:sz w:val="36"/>
          <w:szCs w:val="36"/>
          <w:rtl w:val="0"/>
        </w:rPr>
        <w:t>’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esercizio il Consiglio direttivo sottoporr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all'Assemblea il bilancio consuntivo relativo all'anno precedente.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3.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Gli eventuali utili o gli avanzi di gestione dovranno essere impiegati esclusivamente per il perseguimento dei fini individuati all'Articolo n.2. Gli utili o gli avanzi di gestione, nonch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é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fondi, riserve o capitale non verranno distribuiti, neanche in modo indiretto, durante la vita dell'Associazione, salvo che la destinazione o distribuzione non siano imposte dalla legge.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pt-PT"/>
        </w:rPr>
        <w:t>Art. 11.- FINANZE E PATRIMONIO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Il Patrimonio dell'associazione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costituito: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a)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dalle quote associative;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b)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da versamenti volontari degli associati;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c)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da contributi di pubbliche amministrazioni, enti locali, istituti di credito e da enti in genere;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d)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da contributi, sovvenzioni, donazioni o lasciti di terzi o di associati;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e)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da eventuali introiti, anche di carattere commerciale, che l'Associazione potr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conseguire a seguito dell'organizzazione di iniziative a sostegno della propria attivit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istituzionale.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Art. 12.- SCIOGLIMENTO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L'Associazione si scioglie, in osservanza a quanto previsto dall'art. 27 del Codice Civile: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a)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quando il patrimonio </w:t>
      </w:r>
      <w:r>
        <w:rPr>
          <w:rFonts w:ascii="Times" w:hAnsi="Times" w:hint="default"/>
          <w:color w:val="212121"/>
          <w:sz w:val="36"/>
          <w:szCs w:val="36"/>
          <w:rtl w:val="0"/>
          <w:lang w:val="it-IT"/>
        </w:rPr>
        <w:t xml:space="preserve">è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divenuto insufficiente rispetto agli scopi;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b)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per le altre cause di cui all'articolo n. 27 del Codice Civile;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>c)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 xml:space="preserve"> per delibera assunta ai sensi di quanto previsto dal precedente articolo n.6.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2.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In caso di scioglimento della Associazione, per qualunque causa, il patrimonio sar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devoluto ad altra Associazione con finalit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 xml:space="preserve">à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analoghe o a fini di pubblica utilit</w:t>
      </w:r>
      <w:r>
        <w:rPr>
          <w:rFonts w:ascii="Times" w:hAnsi="Times" w:hint="default"/>
          <w:color w:val="212121"/>
          <w:sz w:val="36"/>
          <w:szCs w:val="36"/>
          <w:rtl w:val="0"/>
          <w:lang w:val="fr-FR"/>
        </w:rPr>
        <w:t>à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, sentito l'organismo di controllo, salvo diversa destinazione imposta dalla legge vigente al momento dello scioglimento.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  <w:lang w:val="de-DE"/>
        </w:rPr>
        <w:t>Art. 13.- RINVIO NORMATIVO</w:t>
      </w:r>
    </w:p>
    <w:p>
      <w:pPr>
        <w:pStyle w:val="Di 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color w:val="21212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212121"/>
          <w:sz w:val="36"/>
          <w:szCs w:val="36"/>
          <w:rtl w:val="0"/>
        </w:rPr>
        <w:t xml:space="preserve">1. </w:t>
      </w:r>
      <w:r>
        <w:rPr>
          <w:rFonts w:ascii="Times" w:hAnsi="Times"/>
          <w:color w:val="212121"/>
          <w:sz w:val="36"/>
          <w:szCs w:val="36"/>
          <w:rtl w:val="0"/>
          <w:lang w:val="it-IT"/>
        </w:rPr>
        <w:t>Per tutto quanto non previsto dal presente statuto si fa riferimento alle norme del codice civile e alle leggi in materia di associazioni senza scopo di lucro.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